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043" w:rsidRDefault="00FF501A" w:rsidP="00825043">
      <w:pPr>
        <w:spacing w:before="100" w:beforeAutospacing="1" w:after="100" w:afterAutospacing="1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F501A">
        <w:rPr>
          <w:rStyle w:val="fontstyle01"/>
          <w:sz w:val="28"/>
          <w:szCs w:val="28"/>
        </w:rPr>
        <w:t xml:space="preserve">ФОРМЫ </w:t>
      </w:r>
      <w:r w:rsidR="00AE4902">
        <w:rPr>
          <w:rStyle w:val="fontstyle01"/>
          <w:sz w:val="28"/>
          <w:szCs w:val="28"/>
        </w:rPr>
        <w:t xml:space="preserve">И КРИТЕРИИ </w:t>
      </w:r>
      <w:r w:rsidRPr="00FF501A">
        <w:rPr>
          <w:rStyle w:val="fontstyle01"/>
          <w:sz w:val="28"/>
          <w:szCs w:val="28"/>
        </w:rPr>
        <w:t>ОТБОРА</w:t>
      </w:r>
      <w:r w:rsidRPr="00FF501A">
        <w:rPr>
          <w:b/>
          <w:bCs/>
          <w:color w:val="000000"/>
          <w:sz w:val="28"/>
          <w:szCs w:val="28"/>
        </w:rPr>
        <w:br/>
      </w:r>
      <w:r w:rsidRPr="00FF501A">
        <w:rPr>
          <w:rStyle w:val="fontstyle01"/>
          <w:sz w:val="28"/>
          <w:szCs w:val="28"/>
        </w:rPr>
        <w:t xml:space="preserve">поступающих в МБУДО «ДШИ № 9» с целью обучения по дополнительным </w:t>
      </w:r>
      <w:proofErr w:type="spellStart"/>
      <w:r w:rsidRPr="00FF501A">
        <w:rPr>
          <w:rStyle w:val="fontstyle01"/>
          <w:sz w:val="28"/>
          <w:szCs w:val="28"/>
        </w:rPr>
        <w:t>предпрофессиональным</w:t>
      </w:r>
      <w:proofErr w:type="spellEnd"/>
      <w:r w:rsidRPr="00FF501A">
        <w:rPr>
          <w:rStyle w:val="fontstyle01"/>
          <w:sz w:val="28"/>
          <w:szCs w:val="28"/>
        </w:rPr>
        <w:t xml:space="preserve"> программам в области </w:t>
      </w:r>
      <w:r w:rsidRPr="00825043">
        <w:rPr>
          <w:rFonts w:ascii="Times New Roman" w:eastAsia="Times New Roman" w:hAnsi="Times New Roman" w:cs="Times New Roman"/>
          <w:b/>
          <w:bCs/>
          <w:sz w:val="28"/>
          <w:szCs w:val="28"/>
        </w:rPr>
        <w:t>музыкального искусства «Фортепиано», «Народные    инструменты" (классическая гитара, баян),  «Хоровое пение</w:t>
      </w:r>
      <w:r w:rsidR="000C73D4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Pr="00825043">
        <w:rPr>
          <w:rFonts w:ascii="Times New Roman" w:eastAsia="Times New Roman" w:hAnsi="Times New Roman" w:cs="Times New Roman"/>
          <w:b/>
          <w:bCs/>
          <w:sz w:val="28"/>
          <w:szCs w:val="28"/>
        </w:rPr>
        <w:t>, «Музыкальный фольклор»</w:t>
      </w:r>
      <w:r w:rsidR="00825043" w:rsidRPr="00825043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0C73D4" w:rsidRPr="00825043" w:rsidRDefault="000C73D4" w:rsidP="00825043">
      <w:pPr>
        <w:spacing w:before="100" w:beforeAutospacing="1" w:after="100" w:afterAutospacing="1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F501A" w:rsidRPr="00FF501A" w:rsidRDefault="00825043" w:rsidP="00FF501A">
      <w:pPr>
        <w:spacing w:before="100" w:beforeAutospacing="1" w:after="100" w:afterAutospacing="1" w:line="240" w:lineRule="auto"/>
        <w:ind w:left="-180"/>
        <w:jc w:val="both"/>
        <w:rPr>
          <w:rFonts w:ascii="Verdana" w:eastAsia="Times New Roman" w:hAnsi="Verdana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</w:t>
      </w:r>
      <w:proofErr w:type="gramStart"/>
      <w:r w:rsidRPr="00825043"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поступающих в 1 класс для обучения  по дополнительным </w:t>
      </w:r>
      <w:proofErr w:type="spellStart"/>
      <w:r w:rsidRPr="00825043">
        <w:rPr>
          <w:rFonts w:ascii="Times New Roman" w:eastAsia="Times New Roman" w:hAnsi="Times New Roman" w:cs="Times New Roman"/>
          <w:bCs/>
          <w:sz w:val="24"/>
          <w:szCs w:val="24"/>
        </w:rPr>
        <w:t>предпрофессиональным</w:t>
      </w:r>
      <w:proofErr w:type="spellEnd"/>
      <w:r w:rsidRPr="00825043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общеобразовательным программам в области музыкального искусства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F501A" w:rsidRPr="00FF501A">
        <w:rPr>
          <w:rFonts w:ascii="Times New Roman" w:eastAsia="Times New Roman" w:hAnsi="Times New Roman" w:cs="Times New Roman"/>
          <w:sz w:val="24"/>
          <w:szCs w:val="24"/>
        </w:rPr>
        <w:t>на приемных испытаниях комиссия оценивает:</w:t>
      </w:r>
      <w:proofErr w:type="gramEnd"/>
    </w:p>
    <w:p w:rsidR="00FF501A" w:rsidRPr="00FF501A" w:rsidRDefault="00FF501A" w:rsidP="00FF501A">
      <w:pPr>
        <w:spacing w:before="100" w:beforeAutospacing="1" w:after="100" w:afterAutospacing="1" w:line="240" w:lineRule="auto"/>
        <w:ind w:left="-180"/>
        <w:jc w:val="both"/>
        <w:rPr>
          <w:rFonts w:ascii="Verdana" w:eastAsia="Times New Roman" w:hAnsi="Verdana" w:cs="Times New Roman"/>
          <w:sz w:val="24"/>
          <w:szCs w:val="24"/>
        </w:rPr>
      </w:pPr>
      <w:r w:rsidRPr="00FF501A">
        <w:rPr>
          <w:rFonts w:ascii="Times New Roman" w:eastAsia="Times New Roman" w:hAnsi="Times New Roman" w:cs="Times New Roman"/>
          <w:sz w:val="24"/>
          <w:szCs w:val="24"/>
        </w:rPr>
        <w:t xml:space="preserve">  1. </w:t>
      </w:r>
      <w:r w:rsidRPr="00FF501A">
        <w:rPr>
          <w:rFonts w:ascii="Times New Roman" w:eastAsia="Times New Roman" w:hAnsi="Times New Roman" w:cs="Times New Roman"/>
          <w:b/>
          <w:i/>
          <w:sz w:val="24"/>
          <w:szCs w:val="24"/>
        </w:rPr>
        <w:t>Музыкальный слух</w:t>
      </w:r>
      <w:r w:rsidRPr="00FF501A">
        <w:rPr>
          <w:rFonts w:ascii="Times New Roman" w:eastAsia="Times New Roman" w:hAnsi="Times New Roman" w:cs="Times New Roman"/>
          <w:sz w:val="24"/>
          <w:szCs w:val="24"/>
        </w:rPr>
        <w:t>: чистота интонации в исполняемой песне, точное повторение предложенной мелодии или отдельных звуков, определение количества звуков в гармоническом    сочетании.</w:t>
      </w:r>
    </w:p>
    <w:p w:rsidR="00FF501A" w:rsidRPr="00FF501A" w:rsidRDefault="00FF501A" w:rsidP="00FF501A">
      <w:pPr>
        <w:spacing w:before="100" w:beforeAutospacing="1" w:after="100" w:afterAutospacing="1" w:line="240" w:lineRule="auto"/>
        <w:ind w:left="-180"/>
        <w:jc w:val="both"/>
        <w:rPr>
          <w:rFonts w:ascii="Verdana" w:eastAsia="Times New Roman" w:hAnsi="Verdana" w:cs="Times New Roman"/>
          <w:sz w:val="24"/>
          <w:szCs w:val="24"/>
        </w:rPr>
      </w:pPr>
      <w:r w:rsidRPr="00FF501A">
        <w:rPr>
          <w:rFonts w:ascii="Times New Roman" w:eastAsia="Times New Roman" w:hAnsi="Times New Roman" w:cs="Times New Roman"/>
          <w:sz w:val="24"/>
          <w:szCs w:val="24"/>
        </w:rPr>
        <w:t xml:space="preserve">  2. </w:t>
      </w:r>
      <w:r w:rsidRPr="00FF501A">
        <w:rPr>
          <w:rFonts w:ascii="Times New Roman" w:eastAsia="Times New Roman" w:hAnsi="Times New Roman" w:cs="Times New Roman"/>
          <w:b/>
          <w:i/>
          <w:sz w:val="24"/>
          <w:szCs w:val="24"/>
        </w:rPr>
        <w:t>Чувство ритма</w:t>
      </w:r>
      <w:r w:rsidRPr="00FF501A">
        <w:rPr>
          <w:rFonts w:ascii="Times New Roman" w:eastAsia="Times New Roman" w:hAnsi="Times New Roman" w:cs="Times New Roman"/>
          <w:sz w:val="24"/>
          <w:szCs w:val="24"/>
        </w:rPr>
        <w:t>: точное повторение ритмического рисунка исполняемой или предложенной мелодии.</w:t>
      </w:r>
    </w:p>
    <w:p w:rsidR="00FF501A" w:rsidRPr="00FF501A" w:rsidRDefault="00FF501A" w:rsidP="00FF501A">
      <w:pPr>
        <w:spacing w:before="100" w:beforeAutospacing="1" w:after="100" w:afterAutospacing="1" w:line="240" w:lineRule="auto"/>
        <w:ind w:left="-180"/>
        <w:jc w:val="both"/>
        <w:rPr>
          <w:rFonts w:ascii="Verdana" w:eastAsia="Times New Roman" w:hAnsi="Verdana" w:cs="Times New Roman"/>
          <w:sz w:val="24"/>
          <w:szCs w:val="24"/>
        </w:rPr>
      </w:pPr>
      <w:r w:rsidRPr="00FF501A">
        <w:rPr>
          <w:rFonts w:ascii="Times New Roman" w:eastAsia="Times New Roman" w:hAnsi="Times New Roman" w:cs="Times New Roman"/>
          <w:sz w:val="24"/>
          <w:szCs w:val="24"/>
        </w:rPr>
        <w:t xml:space="preserve">  3. </w:t>
      </w:r>
      <w:r w:rsidRPr="00FF501A">
        <w:rPr>
          <w:rFonts w:ascii="Times New Roman" w:eastAsia="Times New Roman" w:hAnsi="Times New Roman" w:cs="Times New Roman"/>
          <w:b/>
          <w:i/>
          <w:sz w:val="24"/>
          <w:szCs w:val="24"/>
        </w:rPr>
        <w:t>Музыкальная память</w:t>
      </w:r>
      <w:r w:rsidRPr="00FF501A">
        <w:rPr>
          <w:rFonts w:ascii="Times New Roman" w:eastAsia="Times New Roman" w:hAnsi="Times New Roman" w:cs="Times New Roman"/>
          <w:sz w:val="24"/>
          <w:szCs w:val="24"/>
        </w:rPr>
        <w:t>: умение запомнить и точно повторить мелодию и ритмический рисунок после первого проигрывания.</w:t>
      </w:r>
    </w:p>
    <w:p w:rsidR="00FF501A" w:rsidRPr="00FF501A" w:rsidRDefault="00FF501A" w:rsidP="00FF501A">
      <w:pPr>
        <w:spacing w:before="100" w:beforeAutospacing="1" w:after="100" w:afterAutospacing="1" w:line="240" w:lineRule="auto"/>
        <w:ind w:left="-180"/>
        <w:jc w:val="both"/>
        <w:rPr>
          <w:rFonts w:ascii="Verdana" w:eastAsia="Times New Roman" w:hAnsi="Verdana" w:cs="Times New Roman"/>
          <w:sz w:val="24"/>
          <w:szCs w:val="24"/>
        </w:rPr>
      </w:pPr>
      <w:r w:rsidRPr="00FF501A">
        <w:rPr>
          <w:rFonts w:ascii="Times New Roman" w:eastAsia="Times New Roman" w:hAnsi="Times New Roman" w:cs="Times New Roman"/>
          <w:sz w:val="24"/>
          <w:szCs w:val="24"/>
        </w:rPr>
        <w:t xml:space="preserve">  4. </w:t>
      </w:r>
      <w:r w:rsidRPr="00FF501A">
        <w:rPr>
          <w:rFonts w:ascii="Times New Roman" w:eastAsia="Times New Roman" w:hAnsi="Times New Roman" w:cs="Times New Roman"/>
          <w:b/>
          <w:i/>
          <w:sz w:val="24"/>
          <w:szCs w:val="24"/>
        </w:rPr>
        <w:t>Эмоциональность</w:t>
      </w:r>
      <w:r w:rsidRPr="00FF501A">
        <w:rPr>
          <w:rFonts w:ascii="Times New Roman" w:eastAsia="Times New Roman" w:hAnsi="Times New Roman" w:cs="Times New Roman"/>
          <w:sz w:val="24"/>
          <w:szCs w:val="24"/>
        </w:rPr>
        <w:t xml:space="preserve">: общительность, способность идти на контакт, выразительность исполнения. Оценка эмоциональности является дополнительной в определении личностных   качеств </w:t>
      </w:r>
      <w:proofErr w:type="gramStart"/>
      <w:r w:rsidRPr="00FF501A">
        <w:rPr>
          <w:rFonts w:ascii="Times New Roman" w:eastAsia="Times New Roman" w:hAnsi="Times New Roman" w:cs="Times New Roman"/>
          <w:sz w:val="24"/>
          <w:szCs w:val="24"/>
        </w:rPr>
        <w:t>поступающего</w:t>
      </w:r>
      <w:proofErr w:type="gramEnd"/>
      <w:r w:rsidRPr="00FF50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501A" w:rsidRPr="00FF501A" w:rsidRDefault="00FF501A" w:rsidP="00FF501A">
      <w:pPr>
        <w:spacing w:before="100" w:beforeAutospacing="1" w:after="100" w:afterAutospacing="1" w:line="240" w:lineRule="auto"/>
        <w:ind w:left="-180"/>
        <w:jc w:val="both"/>
        <w:rPr>
          <w:rFonts w:ascii="Verdana" w:eastAsia="Times New Roman" w:hAnsi="Verdana" w:cs="Times New Roman"/>
          <w:sz w:val="24"/>
          <w:szCs w:val="24"/>
        </w:rPr>
      </w:pPr>
      <w:r w:rsidRPr="00FF501A">
        <w:rPr>
          <w:rFonts w:ascii="Times New Roman" w:eastAsia="Times New Roman" w:hAnsi="Times New Roman" w:cs="Times New Roman"/>
          <w:sz w:val="24"/>
          <w:szCs w:val="24"/>
        </w:rPr>
        <w:t>  Результаты прослушивания оцен</w:t>
      </w:r>
      <w:r>
        <w:rPr>
          <w:rFonts w:ascii="Times New Roman" w:eastAsia="Times New Roman" w:hAnsi="Times New Roman" w:cs="Times New Roman"/>
          <w:sz w:val="24"/>
          <w:szCs w:val="24"/>
        </w:rPr>
        <w:t>иваются по пятибалльной системе.</w:t>
      </w:r>
    </w:p>
    <w:p w:rsidR="00FF501A" w:rsidRPr="00FF501A" w:rsidRDefault="00FF501A" w:rsidP="00FF501A">
      <w:pPr>
        <w:spacing w:before="100" w:beforeAutospacing="1" w:after="100" w:afterAutospacing="1" w:line="240" w:lineRule="auto"/>
        <w:ind w:left="-180"/>
        <w:jc w:val="both"/>
        <w:rPr>
          <w:rFonts w:ascii="Verdana" w:eastAsia="Times New Roman" w:hAnsi="Verdana" w:cs="Times New Roman"/>
          <w:sz w:val="24"/>
          <w:szCs w:val="24"/>
        </w:rPr>
      </w:pPr>
      <w:r w:rsidRPr="00FF501A">
        <w:rPr>
          <w:rFonts w:ascii="Times New Roman" w:eastAsia="Times New Roman" w:hAnsi="Times New Roman" w:cs="Times New Roman"/>
          <w:sz w:val="24"/>
          <w:szCs w:val="24"/>
        </w:rPr>
        <w:t xml:space="preserve">  Зачисление учащихся в ДШИ производится приказом директора на основании результатов прослушивания и решения комиссии. Если по результатам прослушивания   невозможно  поступление на выбранную специализацию, приемная комиссия оставляет за собой право предложить </w:t>
      </w:r>
      <w:proofErr w:type="gramStart"/>
      <w:r w:rsidRPr="00FF501A">
        <w:rPr>
          <w:rFonts w:ascii="Times New Roman" w:eastAsia="Times New Roman" w:hAnsi="Times New Roman" w:cs="Times New Roman"/>
          <w:sz w:val="24"/>
          <w:szCs w:val="24"/>
        </w:rPr>
        <w:t>поступающему</w:t>
      </w:r>
      <w:proofErr w:type="gramEnd"/>
      <w:r w:rsidRPr="00FF501A">
        <w:rPr>
          <w:rFonts w:ascii="Times New Roman" w:eastAsia="Times New Roman" w:hAnsi="Times New Roman" w:cs="Times New Roman"/>
          <w:sz w:val="24"/>
          <w:szCs w:val="24"/>
        </w:rPr>
        <w:t xml:space="preserve"> (родителям, законным    представителям) обучение </w:t>
      </w:r>
      <w:r>
        <w:rPr>
          <w:rFonts w:ascii="Times New Roman" w:eastAsia="Times New Roman" w:hAnsi="Times New Roman" w:cs="Times New Roman"/>
          <w:sz w:val="24"/>
          <w:szCs w:val="24"/>
        </w:rPr>
        <w:t>по другой программе</w:t>
      </w:r>
      <w:r w:rsidRPr="00FF501A">
        <w:rPr>
          <w:rFonts w:ascii="Times New Roman" w:eastAsia="Times New Roman" w:hAnsi="Times New Roman" w:cs="Times New Roman"/>
          <w:sz w:val="24"/>
          <w:szCs w:val="24"/>
        </w:rPr>
        <w:t>. Каждому ребенку, поступающему без музыкальной подготовки необходимо подготовить дома любую песню из  детского репертуара без аккомпанемента.</w:t>
      </w:r>
    </w:p>
    <w:p w:rsidR="00FF501A" w:rsidRPr="00FF501A" w:rsidRDefault="00FF501A" w:rsidP="00FF501A">
      <w:pPr>
        <w:spacing w:before="100" w:beforeAutospacing="1" w:after="100" w:afterAutospacing="1" w:line="240" w:lineRule="auto"/>
        <w:ind w:left="-180"/>
        <w:rPr>
          <w:rFonts w:ascii="Verdana" w:eastAsia="Times New Roman" w:hAnsi="Verdana" w:cs="Times New Roman"/>
          <w:sz w:val="24"/>
          <w:szCs w:val="24"/>
        </w:rPr>
      </w:pPr>
      <w:r w:rsidRPr="00FF501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825043" w:rsidRPr="00825043">
        <w:rPr>
          <w:rFonts w:ascii="TimesNewRomanPS-BoldMT" w:hAnsi="TimesNewRomanPS-BoldMT"/>
          <w:b/>
          <w:bCs/>
          <w:color w:val="000000"/>
          <w:sz w:val="28"/>
          <w:szCs w:val="28"/>
        </w:rPr>
        <w:t>Содержание вступительного прослушивания:</w:t>
      </w:r>
    </w:p>
    <w:p w:rsidR="00825043" w:rsidRPr="00825043" w:rsidRDefault="00825043" w:rsidP="00825043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043">
        <w:rPr>
          <w:rFonts w:ascii="TimesNewRomanPSMT" w:hAnsi="TimesNewRomanPSMT"/>
          <w:color w:val="000000"/>
          <w:sz w:val="24"/>
          <w:szCs w:val="24"/>
        </w:rPr>
        <w:t>Спеть любую знакомую песню со словами (1-2 куплета).</w:t>
      </w:r>
    </w:p>
    <w:p w:rsidR="00825043" w:rsidRPr="00825043" w:rsidRDefault="00825043" w:rsidP="00825043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043"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gramStart"/>
      <w:r w:rsidRPr="00825043">
        <w:rPr>
          <w:rFonts w:ascii="TimesNewRomanPSMT" w:hAnsi="TimesNewRomanPSMT"/>
          <w:color w:val="000000"/>
          <w:sz w:val="24"/>
          <w:szCs w:val="24"/>
        </w:rPr>
        <w:t>Повторить (спеть на любой слог) 2-3 звука, сыгранные на фортепиано</w:t>
      </w:r>
      <w:proofErr w:type="gramEnd"/>
    </w:p>
    <w:p w:rsidR="00825043" w:rsidRPr="00825043" w:rsidRDefault="00825043" w:rsidP="00825043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043">
        <w:rPr>
          <w:rFonts w:ascii="TimesNewRomanPSMT" w:hAnsi="TimesNewRomanPSMT"/>
          <w:color w:val="000000"/>
          <w:sz w:val="24"/>
          <w:szCs w:val="24"/>
        </w:rPr>
        <w:t xml:space="preserve"> Послушать и запомнить сыгранный на фортепиано звук, а затем найти его</w:t>
      </w:r>
      <w:r w:rsidRPr="00825043">
        <w:rPr>
          <w:rFonts w:ascii="TimesNewRomanPSMT" w:hAnsi="TimesNewRomanPSMT"/>
          <w:color w:val="000000"/>
          <w:sz w:val="24"/>
          <w:szCs w:val="24"/>
        </w:rPr>
        <w:br/>
        <w:t>на клавиатуре (в пределах одной октавы).</w:t>
      </w:r>
    </w:p>
    <w:p w:rsidR="00825043" w:rsidRPr="00825043" w:rsidRDefault="00825043" w:rsidP="00825043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043">
        <w:rPr>
          <w:rFonts w:ascii="TimesNewRomanPSMT" w:hAnsi="TimesNewRomanPSMT"/>
          <w:color w:val="000000"/>
          <w:sz w:val="24"/>
          <w:szCs w:val="24"/>
        </w:rPr>
        <w:t xml:space="preserve"> Прослушать небольшую музыкальную фразу, исполненную на инструменте и услышать направление мелодии (вверх или вниз).</w:t>
      </w:r>
    </w:p>
    <w:p w:rsidR="00825043" w:rsidRPr="00825043" w:rsidRDefault="00825043" w:rsidP="00825043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043">
        <w:rPr>
          <w:rFonts w:ascii="TimesNewRomanPSMT" w:hAnsi="TimesNewRomanPSMT"/>
          <w:color w:val="000000"/>
          <w:sz w:val="24"/>
          <w:szCs w:val="24"/>
        </w:rPr>
        <w:t xml:space="preserve"> Прослушать и определить на слух количество одновременно звучащих</w:t>
      </w:r>
      <w:r w:rsidRPr="00825043">
        <w:rPr>
          <w:rFonts w:ascii="TimesNewRomanPSMT" w:hAnsi="TimesNewRomanPSMT"/>
          <w:color w:val="000000"/>
          <w:sz w:val="24"/>
          <w:szCs w:val="24"/>
        </w:rPr>
        <w:br/>
        <w:t>звуков (один, два или много).</w:t>
      </w:r>
    </w:p>
    <w:p w:rsidR="00825043" w:rsidRPr="00825043" w:rsidRDefault="00825043" w:rsidP="00825043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043">
        <w:rPr>
          <w:rFonts w:ascii="TimesNewRomanPSMT" w:hAnsi="TimesNewRomanPSMT"/>
          <w:color w:val="000000"/>
          <w:sz w:val="24"/>
          <w:szCs w:val="24"/>
        </w:rPr>
        <w:t xml:space="preserve"> Послушать небольшую музыкальную фразу, исполненную на инструменте и воспроизвести ее ритмический рисунок, хлопая в ладоши.</w:t>
      </w:r>
    </w:p>
    <w:p w:rsidR="00FF501A" w:rsidRPr="00FF501A" w:rsidRDefault="00825043" w:rsidP="00FF501A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825043">
        <w:rPr>
          <w:rFonts w:ascii="TimesNewRomanPS-BoldMT" w:hAnsi="TimesNewRomanPS-BoldMT"/>
          <w:b/>
          <w:bCs/>
          <w:color w:val="000000"/>
          <w:sz w:val="24"/>
          <w:szCs w:val="24"/>
        </w:rPr>
        <w:lastRenderedPageBreak/>
        <w:t>Система и критерии оценок творческих способностей, позволяющих</w:t>
      </w:r>
      <w:r w:rsidRPr="00825043">
        <w:rPr>
          <w:rFonts w:ascii="TimesNewRomanPS-BoldMT" w:hAnsi="TimesNewRomanPS-BoldMT"/>
          <w:b/>
          <w:bCs/>
          <w:color w:val="000000"/>
          <w:sz w:val="24"/>
          <w:szCs w:val="24"/>
        </w:rPr>
        <w:br/>
        <w:t>определить необходимый уровень и имеющиеся навыки поступающих:</w:t>
      </w:r>
      <w:r w:rsidRPr="00825043">
        <w:rPr>
          <w:rFonts w:ascii="TimesNewRomanPS-BoldMT" w:hAnsi="TimesNewRomanPS-BoldMT"/>
          <w:b/>
          <w:bCs/>
          <w:color w:val="000000"/>
          <w:sz w:val="24"/>
          <w:szCs w:val="24"/>
        </w:rPr>
        <w:br/>
      </w:r>
    </w:p>
    <w:tbl>
      <w:tblPr>
        <w:tblW w:w="10206" w:type="dxa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80"/>
        <w:gridCol w:w="4349"/>
        <w:gridCol w:w="2126"/>
        <w:gridCol w:w="2551"/>
      </w:tblGrid>
      <w:tr w:rsidR="00FF501A" w:rsidRPr="00FF501A" w:rsidTr="00825043">
        <w:trPr>
          <w:tblCellSpacing w:w="0" w:type="dxa"/>
        </w:trPr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01A" w:rsidRPr="00FF501A" w:rsidRDefault="00FF501A" w:rsidP="008250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F501A">
              <w:rPr>
                <w:rFonts w:ascii="Times New Roman" w:eastAsia="Times New Roman" w:hAnsi="Times New Roman" w:cs="Times New Roman"/>
                <w:sz w:val="24"/>
                <w:szCs w:val="24"/>
              </w:rPr>
              <w:t>Оцен</w:t>
            </w:r>
            <w:r w:rsidR="00825043"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4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01A" w:rsidRPr="00FF501A" w:rsidRDefault="00FF501A" w:rsidP="008250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F501A">
              <w:rPr>
                <w:rFonts w:ascii="Times New Roman" w:eastAsia="Times New Roman" w:hAnsi="Times New Roman" w:cs="Times New Roman"/>
                <w:sz w:val="24"/>
                <w:szCs w:val="24"/>
              </w:rPr>
              <w:t>Слух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01A" w:rsidRPr="00FF501A" w:rsidRDefault="00FF501A" w:rsidP="008250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F501A">
              <w:rPr>
                <w:rFonts w:ascii="Times New Roman" w:eastAsia="Times New Roman" w:hAnsi="Times New Roman" w:cs="Times New Roman"/>
                <w:sz w:val="24"/>
                <w:szCs w:val="24"/>
              </w:rPr>
              <w:t>Ритм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01A" w:rsidRPr="00FF501A" w:rsidRDefault="00FF501A" w:rsidP="008250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F501A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Память</w:t>
            </w:r>
          </w:p>
        </w:tc>
      </w:tr>
      <w:tr w:rsidR="00FF501A" w:rsidRPr="00FF501A" w:rsidTr="00825043">
        <w:trPr>
          <w:tblCellSpacing w:w="0" w:type="dxa"/>
        </w:trPr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01A" w:rsidRPr="00FF501A" w:rsidRDefault="00FF501A" w:rsidP="00FF501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4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01A" w:rsidRPr="00FF501A" w:rsidRDefault="00FF501A" w:rsidP="0082504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F501A">
              <w:rPr>
                <w:rStyle w:val="fontstyle01"/>
                <w:b w:val="0"/>
              </w:rPr>
              <w:t>Исполнение песни в характере. Точное, выразительное</w:t>
            </w:r>
            <w:r w:rsidR="00825043">
              <w:rPr>
                <w:rStyle w:val="fontstyle01"/>
                <w:b w:val="0"/>
              </w:rPr>
              <w:t xml:space="preserve"> </w:t>
            </w:r>
            <w:r w:rsidRPr="00FF501A">
              <w:rPr>
                <w:rStyle w:val="fontstyle01"/>
                <w:b w:val="0"/>
              </w:rPr>
              <w:t>воспроизведение мелодии и ритма. Ладотональная</w:t>
            </w:r>
            <w:r>
              <w:rPr>
                <w:rStyle w:val="fontstyle01"/>
                <w:b w:val="0"/>
              </w:rPr>
              <w:t xml:space="preserve"> </w:t>
            </w:r>
            <w:r w:rsidRPr="00FF501A">
              <w:rPr>
                <w:rStyle w:val="fontstyle01"/>
                <w:b w:val="0"/>
              </w:rPr>
              <w:t>устойчивость, чистая интонация.</w:t>
            </w:r>
            <w:r w:rsidRPr="00FF501A">
              <w:rPr>
                <w:b/>
                <w:color w:val="000000"/>
              </w:rPr>
              <w:br/>
            </w:r>
            <w:r w:rsidRPr="00FF501A">
              <w:rPr>
                <w:rStyle w:val="fontstyle01"/>
                <w:b w:val="0"/>
              </w:rPr>
              <w:t>Наличие отличных вокальных данных.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01A" w:rsidRPr="00FF501A" w:rsidRDefault="00FF501A" w:rsidP="0082504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F501A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Точное повторение ритма в заданном темпе и метре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01A" w:rsidRPr="00FF501A" w:rsidRDefault="00FF501A" w:rsidP="0082504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F501A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правильно запомнить предложенное задание и точно его выполнить</w:t>
            </w:r>
            <w:r w:rsidRPr="00FF50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FF501A" w:rsidRPr="00FF501A" w:rsidTr="00825043">
        <w:trPr>
          <w:tblCellSpacing w:w="0" w:type="dxa"/>
        </w:trPr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01A" w:rsidRPr="00FF501A" w:rsidRDefault="00FF501A" w:rsidP="00FF501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4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01A" w:rsidRPr="00FF501A" w:rsidRDefault="00FF501A" w:rsidP="0082504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F501A">
              <w:rPr>
                <w:rStyle w:val="fontstyle01"/>
                <w:b w:val="0"/>
              </w:rPr>
              <w:t xml:space="preserve">Исполнение песни в характере. </w:t>
            </w:r>
            <w:r w:rsidRPr="00FF50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Небольшие ошибки в мелодии и ритме. Неустойчивая интонация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01A" w:rsidRPr="00FF501A" w:rsidRDefault="00FF501A" w:rsidP="0082504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F501A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Достаточно точное повторение ритма  в заданном  темпе и метре.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01A" w:rsidRPr="00FF501A" w:rsidRDefault="00FF501A" w:rsidP="0082504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F50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Затруднение запоминания предложенных заданий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(запомнил, но не </w:t>
            </w:r>
            <w:r w:rsidRPr="00FF501A">
              <w:rPr>
                <w:rFonts w:ascii="Times New Roman" w:eastAsia="Times New Roman" w:hAnsi="Times New Roman" w:cs="Times New Roman"/>
                <w:sz w:val="24"/>
                <w:szCs w:val="24"/>
              </w:rPr>
              <w:t>с первого раза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F50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501A" w:rsidRPr="00FF501A" w:rsidTr="00825043">
        <w:trPr>
          <w:tblCellSpacing w:w="0" w:type="dxa"/>
        </w:trPr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01A" w:rsidRPr="00FF501A" w:rsidRDefault="00FF501A" w:rsidP="00FF501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4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01A" w:rsidRDefault="00FF501A" w:rsidP="0082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01A">
              <w:rPr>
                <w:rFonts w:ascii="Times New Roman" w:eastAsia="Times New Roman" w:hAnsi="Times New Roman" w:cs="Times New Roman"/>
                <w:sz w:val="24"/>
                <w:szCs w:val="24"/>
              </w:rPr>
              <w:t>Неточное интонирование песни с ошибками в мелодии и ритме.</w:t>
            </w:r>
          </w:p>
          <w:p w:rsidR="00FF501A" w:rsidRPr="00FF501A" w:rsidRDefault="00FF501A" w:rsidP="0082504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01A" w:rsidRPr="00FF501A" w:rsidRDefault="00FF501A" w:rsidP="0082504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F501A">
              <w:rPr>
                <w:rFonts w:ascii="Times New Roman" w:eastAsia="Times New Roman" w:hAnsi="Times New Roman" w:cs="Times New Roman"/>
                <w:sz w:val="24"/>
                <w:szCs w:val="24"/>
              </w:rPr>
              <w:t>Ошибки в ритме и невыдержанный темп.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01A" w:rsidRPr="00FF501A" w:rsidRDefault="00FF501A" w:rsidP="0082504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F501A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Запоминание с  ошибками предложенных заданий</w:t>
            </w:r>
          </w:p>
        </w:tc>
      </w:tr>
      <w:tr w:rsidR="00FF501A" w:rsidRPr="00FF501A" w:rsidTr="00825043">
        <w:trPr>
          <w:trHeight w:val="1364"/>
          <w:tblCellSpacing w:w="0" w:type="dxa"/>
        </w:trPr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01A" w:rsidRPr="00FF501A" w:rsidRDefault="00FF501A" w:rsidP="00FF501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4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01A" w:rsidRPr="00FF501A" w:rsidRDefault="00FF501A" w:rsidP="0082504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F501A">
              <w:rPr>
                <w:rStyle w:val="fontstyle01"/>
                <w:b w:val="0"/>
              </w:rPr>
              <w:t>Ошибки в мелодии и ритме. Отсутствие правильного</w:t>
            </w:r>
            <w:r w:rsidR="00825043">
              <w:rPr>
                <w:rStyle w:val="fontstyle01"/>
                <w:b w:val="0"/>
              </w:rPr>
              <w:t xml:space="preserve"> </w:t>
            </w:r>
            <w:r w:rsidRPr="00FF501A">
              <w:rPr>
                <w:rStyle w:val="fontstyle01"/>
                <w:b w:val="0"/>
              </w:rPr>
              <w:t>интонирования.</w:t>
            </w:r>
            <w:r w:rsidRPr="00FF501A">
              <w:rPr>
                <w:b/>
                <w:color w:val="000000"/>
              </w:rPr>
              <w:br/>
            </w:r>
            <w:r w:rsidRPr="00FF501A">
              <w:rPr>
                <w:rStyle w:val="fontstyle01"/>
                <w:b w:val="0"/>
              </w:rPr>
              <w:t>Неритмичное, невыразительное исполнение песни.</w:t>
            </w:r>
            <w:r w:rsidRPr="00FF501A">
              <w:rPr>
                <w:b/>
                <w:color w:val="000000"/>
              </w:rPr>
              <w:br/>
            </w:r>
            <w:r w:rsidRPr="00FF501A">
              <w:rPr>
                <w:rStyle w:val="fontstyle01"/>
                <w:b w:val="0"/>
              </w:rPr>
              <w:t>Отсутствие вокальных данных.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01A" w:rsidRPr="00FF501A" w:rsidRDefault="00FF501A" w:rsidP="008250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F501A">
              <w:rPr>
                <w:rStyle w:val="fontstyle01"/>
                <w:b w:val="0"/>
              </w:rPr>
              <w:t>Неправильное повторение ритма.</w:t>
            </w:r>
            <w:r>
              <w:rPr>
                <w:rStyle w:val="fontstyle01"/>
                <w:b w:val="0"/>
              </w:rPr>
              <w:t xml:space="preserve"> </w:t>
            </w:r>
            <w:r w:rsidRPr="00FF501A">
              <w:rPr>
                <w:rStyle w:val="fontstyle01"/>
                <w:b w:val="0"/>
              </w:rPr>
              <w:t>Несоответствие заданному темпу и</w:t>
            </w:r>
            <w:r w:rsidRPr="00FF501A">
              <w:rPr>
                <w:b/>
                <w:color w:val="000000"/>
              </w:rPr>
              <w:br/>
            </w:r>
            <w:r w:rsidRPr="00FF501A">
              <w:rPr>
                <w:rStyle w:val="fontstyle01"/>
                <w:b w:val="0"/>
              </w:rPr>
              <w:t>метру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01A" w:rsidRPr="00FF501A" w:rsidRDefault="00FF501A" w:rsidP="008250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F501A">
              <w:rPr>
                <w:rStyle w:val="fontstyle01"/>
                <w:b w:val="0"/>
              </w:rPr>
              <w:t>Невозможность запоминания</w:t>
            </w:r>
            <w:r w:rsidRPr="00FF501A">
              <w:rPr>
                <w:b/>
                <w:color w:val="000000"/>
              </w:rPr>
              <w:br/>
            </w:r>
            <w:r w:rsidRPr="00FF501A">
              <w:rPr>
                <w:rStyle w:val="fontstyle01"/>
                <w:b w:val="0"/>
              </w:rPr>
              <w:t>предложенных заданий</w:t>
            </w:r>
            <w:r>
              <w:rPr>
                <w:rStyle w:val="fontstyle01"/>
                <w:b w:val="0"/>
              </w:rPr>
              <w:t>.</w:t>
            </w:r>
          </w:p>
        </w:tc>
      </w:tr>
    </w:tbl>
    <w:p w:rsidR="00825043" w:rsidRDefault="00FF501A" w:rsidP="00FF50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0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</w:t>
      </w:r>
      <w:r w:rsidR="00825043" w:rsidRPr="00825043">
        <w:rPr>
          <w:rFonts w:ascii="TimesNewRomanPSMT" w:hAnsi="TimesNewRomanPSMT"/>
          <w:color w:val="000000"/>
          <w:sz w:val="24"/>
          <w:szCs w:val="24"/>
        </w:rPr>
        <w:t>Оценки выставляются по 5-балльной системе, дифференцированно по</w:t>
      </w:r>
      <w:r w:rsidR="00825043" w:rsidRPr="00825043">
        <w:rPr>
          <w:rFonts w:ascii="TimesNewRomanPSMT" w:hAnsi="TimesNewRomanPSMT"/>
          <w:color w:val="000000"/>
          <w:sz w:val="24"/>
          <w:szCs w:val="24"/>
        </w:rPr>
        <w:br/>
        <w:t>каждому разделу проверки данных (слух, ритм и память). Суммарное</w:t>
      </w:r>
      <w:r w:rsidR="00825043" w:rsidRPr="00825043">
        <w:rPr>
          <w:rFonts w:ascii="TimesNewRomanPSMT" w:hAnsi="TimesNewRomanPSMT"/>
          <w:color w:val="000000"/>
          <w:sz w:val="24"/>
          <w:szCs w:val="24"/>
        </w:rPr>
        <w:br/>
        <w:t>количество полученных оценок соответствует количеству набранных при отборе</w:t>
      </w:r>
      <w:r w:rsidR="00825043" w:rsidRPr="00825043">
        <w:rPr>
          <w:rFonts w:ascii="TimesNewRomanPSMT" w:hAnsi="TimesNewRomanPSMT"/>
          <w:color w:val="000000"/>
          <w:sz w:val="24"/>
          <w:szCs w:val="24"/>
        </w:rPr>
        <w:br/>
        <w:t xml:space="preserve">баллов. Максимально возможное количество баллов – </w:t>
      </w:r>
      <w:r w:rsidR="00825043">
        <w:rPr>
          <w:rFonts w:ascii="TimesNewRomanPSMT" w:hAnsi="TimesNewRomanPSMT"/>
          <w:color w:val="000000"/>
          <w:sz w:val="24"/>
          <w:szCs w:val="24"/>
        </w:rPr>
        <w:t>15</w:t>
      </w:r>
      <w:r w:rsidR="00AE4902">
        <w:rPr>
          <w:rFonts w:ascii="TimesNewRomanPSMT" w:hAnsi="TimesNewRomanPSMT"/>
          <w:color w:val="000000"/>
          <w:sz w:val="24"/>
          <w:szCs w:val="24"/>
        </w:rPr>
        <w:t>, проходной балл для рекомендации к поступлению - 12</w:t>
      </w:r>
      <w:r w:rsidR="00825043" w:rsidRPr="00825043">
        <w:rPr>
          <w:rFonts w:ascii="TimesNewRomanPSMT" w:hAnsi="TimesNewRomanPSMT"/>
          <w:color w:val="000000"/>
          <w:sz w:val="24"/>
          <w:szCs w:val="24"/>
        </w:rPr>
        <w:t>.</w:t>
      </w:r>
    </w:p>
    <w:p w:rsidR="00825043" w:rsidRPr="00825043" w:rsidRDefault="00825043" w:rsidP="008250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  <w:t xml:space="preserve">      </w:t>
      </w:r>
      <w:r w:rsidRPr="00825043">
        <w:rPr>
          <w:rFonts w:ascii="TimesNewRomanPSMT" w:hAnsi="TimesNewRomanPSMT"/>
          <w:color w:val="000000"/>
          <w:sz w:val="24"/>
          <w:szCs w:val="24"/>
        </w:rPr>
        <w:t>Приёмное прослушивание и собеседование проводится без присутствия</w:t>
      </w:r>
      <w:r w:rsidRPr="00825043">
        <w:rPr>
          <w:rFonts w:ascii="TimesNewRomanPSMT" w:hAnsi="TimesNewRomanPSMT"/>
          <w:color w:val="000000"/>
          <w:sz w:val="24"/>
          <w:szCs w:val="24"/>
        </w:rPr>
        <w:br/>
        <w:t>родителей (законных представителей) и посторонних лиц.</w:t>
      </w:r>
      <w:r w:rsidRPr="00825043">
        <w:rPr>
          <w:rFonts w:ascii="TimesNewRomanPSMT" w:hAnsi="TimesNewRomanPSMT"/>
          <w:color w:val="000000"/>
          <w:sz w:val="24"/>
          <w:szCs w:val="24"/>
        </w:rPr>
        <w:br/>
        <w:t>По окончании вступительных испытаний заседает комиссия по отбору, где</w:t>
      </w:r>
      <w:r w:rsidRPr="00825043">
        <w:rPr>
          <w:rFonts w:ascii="TimesNewRomanPSMT" w:hAnsi="TimesNewRomanPSMT"/>
          <w:color w:val="000000"/>
          <w:sz w:val="24"/>
          <w:szCs w:val="24"/>
        </w:rPr>
        <w:br/>
        <w:t>обсуждается каждая кандидатура, оцениваются музыкальные данные</w:t>
      </w:r>
      <w:r w:rsidRPr="00825043">
        <w:rPr>
          <w:rFonts w:ascii="TimesNewRomanPSMT" w:hAnsi="TimesNewRomanPSMT"/>
          <w:color w:val="000000"/>
          <w:sz w:val="24"/>
          <w:szCs w:val="24"/>
        </w:rPr>
        <w:br/>
        <w:t>поступающих</w:t>
      </w:r>
      <w:r>
        <w:rPr>
          <w:rFonts w:ascii="TimesNewRomanPSMT" w:hAnsi="TimesNewRomanPSMT"/>
          <w:color w:val="000000"/>
          <w:sz w:val="24"/>
          <w:szCs w:val="24"/>
        </w:rPr>
        <w:t>.</w:t>
      </w:r>
    </w:p>
    <w:p w:rsidR="00825043" w:rsidRDefault="00825043" w:rsidP="008250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5043" w:rsidRDefault="00825043" w:rsidP="008250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5043" w:rsidRDefault="00825043" w:rsidP="008250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5043" w:rsidRDefault="00825043" w:rsidP="008250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5043" w:rsidRDefault="00825043" w:rsidP="008250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5043" w:rsidRDefault="00825043" w:rsidP="008250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2F57" w:rsidRDefault="00062F57" w:rsidP="008250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5043" w:rsidRDefault="00825043" w:rsidP="008250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825043" w:rsidSect="00417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3637C"/>
    <w:multiLevelType w:val="hybridMultilevel"/>
    <w:tmpl w:val="85D48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190F56"/>
    <w:multiLevelType w:val="hybridMultilevel"/>
    <w:tmpl w:val="CDEEE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723F2"/>
    <w:multiLevelType w:val="hybridMultilevel"/>
    <w:tmpl w:val="B3BCA99A"/>
    <w:lvl w:ilvl="0" w:tplc="1396A05E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501A"/>
    <w:rsid w:val="00062F57"/>
    <w:rsid w:val="000C73D4"/>
    <w:rsid w:val="001145EA"/>
    <w:rsid w:val="001B04B1"/>
    <w:rsid w:val="002F1A4E"/>
    <w:rsid w:val="003A4E2F"/>
    <w:rsid w:val="00417004"/>
    <w:rsid w:val="0053572B"/>
    <w:rsid w:val="005A479A"/>
    <w:rsid w:val="006E62D7"/>
    <w:rsid w:val="00825043"/>
    <w:rsid w:val="008C4278"/>
    <w:rsid w:val="00AE4902"/>
    <w:rsid w:val="00B44B4E"/>
    <w:rsid w:val="00D76918"/>
    <w:rsid w:val="00DC33E9"/>
    <w:rsid w:val="00E558A8"/>
    <w:rsid w:val="00FF5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5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F501A"/>
    <w:rPr>
      <w:b/>
      <w:bCs/>
    </w:rPr>
  </w:style>
  <w:style w:type="character" w:customStyle="1" w:styleId="fontstyle01">
    <w:name w:val="fontstyle01"/>
    <w:basedOn w:val="a0"/>
    <w:rsid w:val="00FF501A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825043"/>
    <w:pPr>
      <w:ind w:left="720"/>
      <w:contextualSpacing/>
    </w:pPr>
  </w:style>
  <w:style w:type="character" w:customStyle="1" w:styleId="fontstyle21">
    <w:name w:val="fontstyle21"/>
    <w:basedOn w:val="a0"/>
    <w:rsid w:val="0082504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15</cp:revision>
  <cp:lastPrinted>2021-05-25T08:27:00Z</cp:lastPrinted>
  <dcterms:created xsi:type="dcterms:W3CDTF">2020-04-11T15:05:00Z</dcterms:created>
  <dcterms:modified xsi:type="dcterms:W3CDTF">2021-06-15T16:00:00Z</dcterms:modified>
</cp:coreProperties>
</file>